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6A" w:rsidRDefault="00FE3015">
      <w:pPr>
        <w:pStyle w:val="10"/>
        <w:keepNext/>
        <w:keepLines/>
        <w:shd w:val="clear" w:color="auto" w:fill="auto"/>
        <w:spacing w:after="240"/>
        <w:jc w:val="center"/>
      </w:pPr>
      <w:bookmarkStart w:id="0" w:name="bookmark0"/>
      <w:bookmarkStart w:id="1" w:name="bookmark1"/>
      <w:r>
        <w:t>Програма Форуму (проєкт)</w:t>
      </w:r>
      <w:bookmarkEnd w:id="0"/>
      <w:bookmarkEnd w:id="1"/>
    </w:p>
    <w:p w:rsidR="00FE126A" w:rsidRDefault="00FE3015" w:rsidP="00FE3015">
      <w:pPr>
        <w:pStyle w:val="11"/>
        <w:shd w:val="clear" w:color="auto" w:fill="auto"/>
        <w:spacing w:after="300"/>
        <w:jc w:val="both"/>
      </w:pPr>
      <w:r>
        <w:rPr>
          <w:b/>
          <w:bCs/>
        </w:rPr>
        <w:t xml:space="preserve">Тематична виставка </w:t>
      </w:r>
      <w:r>
        <w:t>«Екологічно безпечні технології», де будуть представлені</w:t>
      </w:r>
      <w:r w:rsidRPr="00FE3015">
        <w:rPr>
          <w:lang w:val="ru-RU"/>
        </w:rPr>
        <w:t xml:space="preserve"> </w:t>
      </w:r>
      <w:r>
        <w:t>підприємства-виробники техніки та технологічного обладнання перероблення</w:t>
      </w:r>
      <w:r w:rsidRPr="00FE3015">
        <w:rPr>
          <w:lang w:val="ru-RU"/>
        </w:rPr>
        <w:t xml:space="preserve"> </w:t>
      </w:r>
      <w:r>
        <w:t>відходів, установи та організації, що працюють у сфері поводження з</w:t>
      </w:r>
      <w:r w:rsidRPr="00FE3015">
        <w:rPr>
          <w:lang w:val="ru-RU"/>
        </w:rPr>
        <w:t xml:space="preserve"> </w:t>
      </w:r>
      <w:r>
        <w:t xml:space="preserve">відходами, </w:t>
      </w:r>
      <w:r>
        <w:t>рекламні матеріали на спеціальних виставкових стендах.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rPr>
          <w:b/>
          <w:bCs/>
        </w:rPr>
        <w:t>Перша пленарна сесія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t>Законодавчі ініціативи та нормативно-правове регулювання у сфері</w:t>
      </w:r>
      <w:r w:rsidRPr="00FE3015">
        <w:rPr>
          <w:lang w:val="ru-RU"/>
        </w:rPr>
        <w:t xml:space="preserve"> </w:t>
      </w:r>
      <w:r>
        <w:t>поводження з побутовими та промисловими відходами в Україні.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rPr>
          <w:b/>
          <w:bCs/>
          <w:i/>
          <w:iCs/>
        </w:rPr>
        <w:t>Дискусійна панель 1</w:t>
      </w:r>
    </w:p>
    <w:p w:rsidR="00FE126A" w:rsidRDefault="00FE3015" w:rsidP="00FE3015">
      <w:pPr>
        <w:pStyle w:val="11"/>
        <w:shd w:val="clear" w:color="auto" w:fill="auto"/>
        <w:spacing w:after="300"/>
        <w:jc w:val="both"/>
      </w:pPr>
      <w:r>
        <w:t>Обговорення законопроєктів щодо уп</w:t>
      </w:r>
      <w:r>
        <w:t>равління відходами, промислового</w:t>
      </w:r>
      <w:r w:rsidRPr="00FE3015">
        <w:t xml:space="preserve"> </w:t>
      </w:r>
      <w:r>
        <w:t>забруднення, реєстру викидів і перенесення забруднювачів, екологічного</w:t>
      </w:r>
      <w:r w:rsidRPr="00FE3015">
        <w:t xml:space="preserve"> </w:t>
      </w:r>
      <w:r>
        <w:t>страхування, державного контролю та нагляду, моніторингу довкілля.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rPr>
          <w:b/>
          <w:bCs/>
        </w:rPr>
        <w:t>Круглий стіл 1</w:t>
      </w:r>
    </w:p>
    <w:p w:rsidR="00FE126A" w:rsidRDefault="00FE3015" w:rsidP="00FE3015">
      <w:pPr>
        <w:pStyle w:val="11"/>
        <w:shd w:val="clear" w:color="auto" w:fill="auto"/>
        <w:jc w:val="both"/>
      </w:pPr>
      <w:r>
        <w:t>Проблемні питання та позитивний досвід у розробленні та реалізації Рег</w:t>
      </w:r>
      <w:r>
        <w:t>іональних</w:t>
      </w:r>
      <w:r w:rsidRPr="00FE3015">
        <w:rPr>
          <w:lang w:val="ru-RU"/>
        </w:rPr>
        <w:t xml:space="preserve"> </w:t>
      </w:r>
      <w:r>
        <w:t>планів управління відходами та шляхи їх подолання.</w:t>
      </w:r>
    </w:p>
    <w:p w:rsidR="00FE126A" w:rsidRDefault="00FE3015" w:rsidP="00FE3015">
      <w:pPr>
        <w:pStyle w:val="11"/>
        <w:shd w:val="clear" w:color="auto" w:fill="auto"/>
        <w:spacing w:after="160"/>
        <w:jc w:val="both"/>
      </w:pPr>
      <w:r>
        <w:rPr>
          <w:b/>
          <w:bCs/>
        </w:rPr>
        <w:t xml:space="preserve">Інформаційна панель </w:t>
      </w:r>
      <w:r>
        <w:t>«Міжнародний досвід управління відходами».</w:t>
      </w:r>
    </w:p>
    <w:p w:rsidR="00FE126A" w:rsidRDefault="00FE3015" w:rsidP="00FE3015">
      <w:pPr>
        <w:pStyle w:val="11"/>
        <w:shd w:val="clear" w:color="auto" w:fill="auto"/>
        <w:jc w:val="both"/>
      </w:pPr>
      <w:r>
        <w:rPr>
          <w:b/>
          <w:bCs/>
        </w:rPr>
        <w:t xml:space="preserve">Презентаційна платформа, </w:t>
      </w:r>
      <w:r>
        <w:t>де учасники форуму презентують підприємства,</w:t>
      </w:r>
      <w:r w:rsidRPr="00FE3015">
        <w:rPr>
          <w:lang w:val="ru-RU"/>
        </w:rPr>
        <w:t xml:space="preserve"> </w:t>
      </w:r>
      <w:r>
        <w:t>компанії, сучасні технології та мають можливість встановити ко</w:t>
      </w:r>
      <w:r>
        <w:t>рисні бізнес-</w:t>
      </w:r>
      <w:r w:rsidRPr="00FE3015">
        <w:rPr>
          <w:lang w:val="ru-RU"/>
        </w:rPr>
        <w:t xml:space="preserve"> </w:t>
      </w:r>
      <w:r>
        <w:t>контакти.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rPr>
          <w:b/>
          <w:bCs/>
        </w:rPr>
        <w:t>Друга пленарна сесія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t>Екологічно дружні технологічні рішення для місцевих громад щодо</w:t>
      </w:r>
      <w:r w:rsidRPr="00FE3015">
        <w:rPr>
          <w:lang w:val="ru-RU"/>
        </w:rPr>
        <w:t xml:space="preserve"> </w:t>
      </w:r>
      <w:r>
        <w:t>поводження з відходами.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rPr>
          <w:b/>
          <w:bCs/>
          <w:i/>
          <w:iCs/>
        </w:rPr>
        <w:t>Дискусійна панель 2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t>Впровадження заходів у місцевих громадах щодо поводження з небезпечними</w:t>
      </w:r>
      <w:r w:rsidRPr="00FE3015">
        <w:rPr>
          <w:lang w:val="ru-RU"/>
        </w:rPr>
        <w:t xml:space="preserve"> </w:t>
      </w:r>
      <w:r>
        <w:t>відходами, зокрема: непридатним</w:t>
      </w:r>
      <w:r>
        <w:t>и пестицидами, електронними, медичними</w:t>
      </w:r>
      <w:r w:rsidRPr="00FE3015">
        <w:rPr>
          <w:lang w:val="ru-RU"/>
        </w:rPr>
        <w:t xml:space="preserve"> </w:t>
      </w:r>
      <w:r>
        <w:t>відходами.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rPr>
          <w:b/>
          <w:bCs/>
          <w:i/>
          <w:iCs/>
        </w:rPr>
        <w:t>Дискусійна панель 3</w:t>
      </w:r>
    </w:p>
    <w:p w:rsidR="00FE126A" w:rsidRDefault="00FE3015" w:rsidP="00FE3015">
      <w:pPr>
        <w:pStyle w:val="11"/>
        <w:shd w:val="clear" w:color="auto" w:fill="auto"/>
        <w:spacing w:after="300"/>
        <w:jc w:val="both"/>
      </w:pPr>
      <w:r>
        <w:t>Негативний вплив сміттєзвалищ на природні екосистеми та життєдіяльність</w:t>
      </w:r>
      <w:r w:rsidRPr="00FE3015">
        <w:t xml:space="preserve"> </w:t>
      </w:r>
      <w:r>
        <w:t>людей. Кращі практики рекультивації територій, порушених внаслідок</w:t>
      </w:r>
      <w:r w:rsidRPr="00FE3015">
        <w:t xml:space="preserve"> </w:t>
      </w:r>
      <w:r>
        <w:t>розміщення побутових та промислових відходів.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rPr>
          <w:b/>
          <w:bCs/>
        </w:rPr>
        <w:t>К</w:t>
      </w:r>
      <w:r>
        <w:rPr>
          <w:b/>
          <w:bCs/>
        </w:rPr>
        <w:t xml:space="preserve">руглий стіл 2 </w:t>
      </w:r>
      <w:r>
        <w:t>Проблемні питання розміщення промислових відходів в</w:t>
      </w:r>
      <w:r w:rsidRPr="00FE3015">
        <w:rPr>
          <w:lang w:val="ru-RU"/>
        </w:rPr>
        <w:t xml:space="preserve"> </w:t>
      </w:r>
      <w:r>
        <w:t>межах громад та шляхи їх розв'язання.</w:t>
      </w:r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rPr>
          <w:b/>
          <w:bCs/>
          <w:i/>
          <w:iCs/>
        </w:rPr>
        <w:t>Дискусійна панель 4</w:t>
      </w:r>
    </w:p>
    <w:p w:rsidR="00FE126A" w:rsidRDefault="00FE3015" w:rsidP="00FE3015">
      <w:pPr>
        <w:pStyle w:val="11"/>
        <w:shd w:val="clear" w:color="auto" w:fill="auto"/>
        <w:spacing w:after="300"/>
        <w:jc w:val="both"/>
      </w:pPr>
      <w:r>
        <w:t>Юридичні аспекти захисту екологічних прав громадян та місцевих громад від</w:t>
      </w:r>
      <w:r w:rsidRPr="00FE3015">
        <w:rPr>
          <w:lang w:val="ru-RU"/>
        </w:rPr>
        <w:t xml:space="preserve"> </w:t>
      </w:r>
      <w:r>
        <w:t>промислового забруднення.</w:t>
      </w:r>
    </w:p>
    <w:p w:rsidR="00FE126A" w:rsidRDefault="00FE3015" w:rsidP="00FE3015">
      <w:pPr>
        <w:pStyle w:val="11"/>
        <w:shd w:val="clear" w:color="auto" w:fill="auto"/>
        <w:spacing w:after="260"/>
        <w:jc w:val="both"/>
      </w:pPr>
      <w:r>
        <w:rPr>
          <w:b/>
          <w:bCs/>
        </w:rPr>
        <w:t xml:space="preserve">Робоча зустріч </w:t>
      </w:r>
      <w:r>
        <w:t>заступників мініс</w:t>
      </w:r>
      <w:r>
        <w:t>тра захисту довкілля та природних ресурсів</w:t>
      </w:r>
      <w:r w:rsidRPr="00FE3015">
        <w:t xml:space="preserve"> </w:t>
      </w:r>
      <w:r>
        <w:t>України, голови Державної екологічної інспекції України, народних депутатів</w:t>
      </w:r>
      <w:r w:rsidRPr="00FE3015">
        <w:t xml:space="preserve"> </w:t>
      </w:r>
      <w:r>
        <w:t>України, директорів Департаментів та керівників управлінь екології та</w:t>
      </w:r>
      <w:r w:rsidRPr="00FE3015">
        <w:t xml:space="preserve"> </w:t>
      </w:r>
      <w:r>
        <w:t>природних ресурсів ОДА, регіональних підрозділів ДЕІ.</w:t>
      </w:r>
    </w:p>
    <w:p w:rsidR="00FE126A" w:rsidRDefault="00FE3015" w:rsidP="00FE3015">
      <w:pPr>
        <w:pStyle w:val="10"/>
        <w:keepNext/>
        <w:keepLines/>
        <w:shd w:val="clear" w:color="auto" w:fill="auto"/>
        <w:spacing w:after="0"/>
        <w:jc w:val="both"/>
      </w:pPr>
      <w:bookmarkStart w:id="2" w:name="bookmark2"/>
      <w:bookmarkStart w:id="3" w:name="bookmark3"/>
      <w:r>
        <w:lastRenderedPageBreak/>
        <w:t xml:space="preserve">Круглий стіл </w:t>
      </w:r>
      <w:r>
        <w:t>3</w:t>
      </w:r>
      <w:bookmarkEnd w:id="2"/>
      <w:bookmarkEnd w:id="3"/>
    </w:p>
    <w:p w:rsidR="00FE126A" w:rsidRDefault="00FE3015" w:rsidP="00FE3015">
      <w:pPr>
        <w:pStyle w:val="11"/>
        <w:shd w:val="clear" w:color="auto" w:fill="auto"/>
        <w:spacing w:after="360"/>
        <w:jc w:val="both"/>
      </w:pPr>
      <w:r>
        <w:t>Інформаційна політика та інструменти діджиталізації, освітньо-виховна робота</w:t>
      </w:r>
      <w:r w:rsidRPr="00FE3015">
        <w:t xml:space="preserve"> </w:t>
      </w:r>
      <w:r>
        <w:t>і просвіта для розв'язання проблем поводження з відходами для збереження</w:t>
      </w:r>
      <w:r w:rsidRPr="00FE3015">
        <w:t xml:space="preserve"> </w:t>
      </w:r>
      <w:r>
        <w:t>довкілля.</w:t>
      </w:r>
    </w:p>
    <w:p w:rsidR="00FE126A" w:rsidRDefault="00FE3015" w:rsidP="00FE3015">
      <w:pPr>
        <w:pStyle w:val="10"/>
        <w:keepNext/>
        <w:keepLines/>
        <w:shd w:val="clear" w:color="auto" w:fill="auto"/>
        <w:spacing w:after="0"/>
        <w:jc w:val="both"/>
      </w:pPr>
      <w:bookmarkStart w:id="4" w:name="bookmark4"/>
      <w:bookmarkStart w:id="5" w:name="bookmark5"/>
      <w:r>
        <w:t>Круглий стіл 4</w:t>
      </w:r>
      <w:bookmarkEnd w:id="4"/>
      <w:bookmarkEnd w:id="5"/>
    </w:p>
    <w:p w:rsidR="00FE126A" w:rsidRDefault="00FE3015" w:rsidP="00FE3015">
      <w:pPr>
        <w:pStyle w:val="11"/>
        <w:shd w:val="clear" w:color="auto" w:fill="auto"/>
        <w:spacing w:after="0"/>
        <w:jc w:val="both"/>
      </w:pPr>
      <w:r>
        <w:t>Проблемні питання та впровадження екологічно безпечних технологій</w:t>
      </w:r>
      <w:r w:rsidRPr="00FE3015">
        <w:t xml:space="preserve"> </w:t>
      </w:r>
      <w:r>
        <w:t xml:space="preserve">перероблення </w:t>
      </w:r>
      <w:r>
        <w:t>відходів сільського господарства, лісогосподарської галузі,</w:t>
      </w:r>
      <w:r w:rsidRPr="00FE3015">
        <w:t xml:space="preserve"> </w:t>
      </w:r>
      <w:bookmarkStart w:id="6" w:name="_GoBack"/>
      <w:bookmarkEnd w:id="6"/>
      <w:r>
        <w:t>будівництва та харчових відходів в Україні.</w:t>
      </w:r>
    </w:p>
    <w:sectPr w:rsidR="00FE126A">
      <w:pgSz w:w="11900" w:h="16840"/>
      <w:pgMar w:top="836" w:right="825" w:bottom="943" w:left="1325" w:header="408" w:footer="5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3015">
      <w:r>
        <w:separator/>
      </w:r>
    </w:p>
  </w:endnote>
  <w:endnote w:type="continuationSeparator" w:id="0">
    <w:p w:rsidR="00000000" w:rsidRDefault="00FE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6A" w:rsidRDefault="00FE126A"/>
  </w:footnote>
  <w:footnote w:type="continuationSeparator" w:id="0">
    <w:p w:rsidR="00FE126A" w:rsidRDefault="00FE12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6A"/>
    <w:rsid w:val="00FE126A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0922"/>
  <w15:docId w15:val="{5B1D6852-ED9F-49A1-81E8-CBF7E7F3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cp:lastModifiedBy>Пользователь Windows</cp:lastModifiedBy>
  <cp:revision>2</cp:revision>
  <dcterms:created xsi:type="dcterms:W3CDTF">2021-10-27T06:08:00Z</dcterms:created>
  <dcterms:modified xsi:type="dcterms:W3CDTF">2021-10-27T06:09:00Z</dcterms:modified>
</cp:coreProperties>
</file>